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C512B" w14:textId="78A2A414" w:rsidR="00991972" w:rsidRPr="00991972" w:rsidRDefault="00991972" w:rsidP="00991972">
      <w:pPr>
        <w:spacing w:line="360" w:lineRule="auto"/>
        <w:rPr>
          <w:b/>
          <w:iCs/>
          <w:sz w:val="28"/>
          <w:szCs w:val="28"/>
          <w:u w:val="single"/>
        </w:rPr>
      </w:pPr>
      <w:r w:rsidRPr="00991972">
        <w:rPr>
          <w:b/>
          <w:iCs/>
          <w:sz w:val="28"/>
          <w:szCs w:val="28"/>
          <w:u w:val="single"/>
        </w:rPr>
        <w:t>Oggetto dell’attività della borsa di ricerca</w:t>
      </w:r>
    </w:p>
    <w:p w14:paraId="10304F3B" w14:textId="77777777" w:rsidR="00991972" w:rsidRDefault="00991972" w:rsidP="00991972">
      <w:pPr>
        <w:pStyle w:val="Corpodeltesto2"/>
        <w:rPr>
          <w:b/>
          <w:bCs/>
          <w:i/>
          <w:iCs/>
        </w:rPr>
      </w:pPr>
    </w:p>
    <w:p w14:paraId="3A0B38F3" w14:textId="423F4469" w:rsidR="00991972" w:rsidRDefault="00991972" w:rsidP="00991972">
      <w:pPr>
        <w:pStyle w:val="Corpodeltesto2"/>
        <w:rPr>
          <w:b/>
          <w:bCs/>
          <w:iCs/>
        </w:rPr>
      </w:pPr>
      <w:r w:rsidRPr="002D29B4">
        <w:rPr>
          <w:b/>
          <w:bCs/>
          <w:i/>
          <w:iCs/>
        </w:rPr>
        <w:t>Titolo</w:t>
      </w:r>
      <w:r w:rsidRPr="002D29B4">
        <w:rPr>
          <w:b/>
          <w:bCs/>
          <w:iCs/>
        </w:rPr>
        <w:t>:</w:t>
      </w:r>
      <w:r>
        <w:rPr>
          <w:b/>
          <w:bCs/>
          <w:iCs/>
        </w:rPr>
        <w:t xml:space="preserve"> Messa a punto</w:t>
      </w:r>
      <w:r w:rsidRPr="00BC5820">
        <w:rPr>
          <w:b/>
          <w:bCs/>
          <w:iCs/>
        </w:rPr>
        <w:t xml:space="preserve"> e applicazione di metodi analitici e sensoriali per la caratterizzazione </w:t>
      </w:r>
      <w:r>
        <w:rPr>
          <w:b/>
          <w:bCs/>
          <w:iCs/>
        </w:rPr>
        <w:t xml:space="preserve">e la valorizzazione </w:t>
      </w:r>
      <w:r w:rsidRPr="00BC5820">
        <w:rPr>
          <w:b/>
          <w:bCs/>
          <w:iCs/>
        </w:rPr>
        <w:t xml:space="preserve">di </w:t>
      </w:r>
      <w:r w:rsidRPr="003311F3">
        <w:rPr>
          <w:b/>
          <w:bCs/>
        </w:rPr>
        <w:t>alimenti, ingredienti e co-prodotti alimentari.</w:t>
      </w:r>
    </w:p>
    <w:p w14:paraId="5B9493B9" w14:textId="77777777" w:rsidR="00991972" w:rsidRDefault="00991972" w:rsidP="00991972">
      <w:pPr>
        <w:spacing w:line="360" w:lineRule="auto"/>
        <w:rPr>
          <w:b/>
          <w:i/>
        </w:rPr>
      </w:pPr>
      <w:r w:rsidRPr="008A5024">
        <w:rPr>
          <w:b/>
          <w:i/>
        </w:rPr>
        <w:t>Oggetto dell’attività della borsa di ricerca:</w:t>
      </w:r>
    </w:p>
    <w:p w14:paraId="6DF40B0D" w14:textId="77777777" w:rsidR="00991972" w:rsidRDefault="00991972" w:rsidP="00991972">
      <w:pPr>
        <w:pStyle w:val="Corpodeltesto2"/>
        <w:numPr>
          <w:ilvl w:val="0"/>
          <w:numId w:val="1"/>
        </w:numPr>
        <w:rPr>
          <w:bCs/>
          <w:iCs/>
        </w:rPr>
      </w:pPr>
      <w:r w:rsidRPr="007B5103">
        <w:rPr>
          <w:i/>
        </w:rPr>
        <w:t>Caratterizzazione chimica, strumentale e sensoriale di prodotti alimentari convenzionali e innovativi.</w:t>
      </w:r>
    </w:p>
    <w:p w14:paraId="4658F2AD" w14:textId="77777777" w:rsidR="00991972" w:rsidRPr="007B5103" w:rsidRDefault="00991972" w:rsidP="00991972">
      <w:pPr>
        <w:pStyle w:val="Corpodeltesto2"/>
        <w:numPr>
          <w:ilvl w:val="0"/>
          <w:numId w:val="1"/>
        </w:numPr>
        <w:rPr>
          <w:bCs/>
          <w:iCs/>
        </w:rPr>
      </w:pPr>
      <w:r w:rsidRPr="007B5103">
        <w:rPr>
          <w:i/>
        </w:rPr>
        <w:t>Messa a punto, ottimizzazione e applicazione di metodi analitici per la determinazione di diverse classi di composti, tra cui steroli, molecole bioattive</w:t>
      </w:r>
      <w:r>
        <w:rPr>
          <w:i/>
        </w:rPr>
        <w:t>, composti</w:t>
      </w:r>
      <w:r w:rsidRPr="007B5103">
        <w:rPr>
          <w:i/>
        </w:rPr>
        <w:t xml:space="preserve"> antiossidanti e prodotti di ossidazione, in differenti matrici alimentari, mediante tecniche estrattive e preparative e tecniche di analisi strumentale, quali gascromatografia (GC-MS e GC-FID) e cromatografia liquida ad alte prestazioni (HPLC).</w:t>
      </w:r>
    </w:p>
    <w:p w14:paraId="5D62A18D" w14:textId="77777777" w:rsidR="00991972" w:rsidRPr="007B5103" w:rsidRDefault="00991972" w:rsidP="00991972">
      <w:pPr>
        <w:pStyle w:val="Corpodeltesto2"/>
        <w:numPr>
          <w:ilvl w:val="0"/>
          <w:numId w:val="1"/>
        </w:numPr>
        <w:rPr>
          <w:i/>
        </w:rPr>
      </w:pPr>
      <w:r w:rsidRPr="007B5103">
        <w:rPr>
          <w:i/>
        </w:rPr>
        <w:t>Messa a punto e applicazione di tecniche estrattive convenzionali e innovative per il recupero di molecole di interesse, quali composti bioattivi e antiossidanti, da alimenti e sottoprodotti delle filiere agroalimentari.</w:t>
      </w:r>
    </w:p>
    <w:p w14:paraId="2BDC7BBC" w14:textId="77777777" w:rsidR="00991972" w:rsidRPr="007B5103" w:rsidRDefault="00991972" w:rsidP="00991972">
      <w:pPr>
        <w:pStyle w:val="Corpodeltesto2"/>
        <w:numPr>
          <w:ilvl w:val="0"/>
          <w:numId w:val="1"/>
        </w:numPr>
        <w:rPr>
          <w:i/>
        </w:rPr>
      </w:pPr>
      <w:r w:rsidRPr="007B5103">
        <w:rPr>
          <w:i/>
        </w:rPr>
        <w:t xml:space="preserve">Valutazione sensoriale di prodotti alimentari convenzionali e innovativi, inclusi prodotti </w:t>
      </w:r>
      <w:r>
        <w:rPr>
          <w:i/>
        </w:rPr>
        <w:t>contenenti</w:t>
      </w:r>
      <w:r w:rsidRPr="007B5103">
        <w:rPr>
          <w:i/>
        </w:rPr>
        <w:t xml:space="preserve"> molecole bioattive estratte da alimenti o </w:t>
      </w:r>
      <w:r>
        <w:rPr>
          <w:i/>
        </w:rPr>
        <w:t>co-prodotti</w:t>
      </w:r>
      <w:r w:rsidRPr="007B5103">
        <w:rPr>
          <w:i/>
        </w:rPr>
        <w:t xml:space="preserve"> agroalimentari, attraverso l’applicazione di test descrittivi, affettivi e</w:t>
      </w:r>
      <w:r>
        <w:rPr>
          <w:i/>
        </w:rPr>
        <w:t>/o</w:t>
      </w:r>
      <w:r w:rsidRPr="007B5103">
        <w:rPr>
          <w:i/>
        </w:rPr>
        <w:t xml:space="preserve"> discriminanti.</w:t>
      </w:r>
    </w:p>
    <w:p w14:paraId="4483A926" w14:textId="77777777" w:rsidR="00991972" w:rsidRDefault="00991972" w:rsidP="00991972">
      <w:pPr>
        <w:pStyle w:val="Corpodeltesto2"/>
        <w:numPr>
          <w:ilvl w:val="0"/>
          <w:numId w:val="1"/>
        </w:numPr>
        <w:rPr>
          <w:i/>
        </w:rPr>
      </w:pPr>
      <w:r w:rsidRPr="007B5103">
        <w:rPr>
          <w:i/>
        </w:rPr>
        <w:t>Raccolta, organizzazione ed elaborazione statistica dei dati sperimentali, interpretazione dei risultati e collaborazione alla predisposizione di articoli e altri contributi scientifici relativi alle attività svolte.</w:t>
      </w:r>
    </w:p>
    <w:p w14:paraId="09FCE615" w14:textId="77777777" w:rsidR="0078040D" w:rsidRDefault="0078040D"/>
    <w:sectPr w:rsidR="007804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62D24"/>
    <w:multiLevelType w:val="hybridMultilevel"/>
    <w:tmpl w:val="0DA48704"/>
    <w:lvl w:ilvl="0" w:tplc="16B812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520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972"/>
    <w:rsid w:val="0053142F"/>
    <w:rsid w:val="0078040D"/>
    <w:rsid w:val="00991972"/>
    <w:rsid w:val="00D8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4A83"/>
  <w15:chartTrackingRefBased/>
  <w15:docId w15:val="{F17D0DB8-B587-4180-AEC3-5051F574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1972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91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1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19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1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19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19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19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19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19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19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919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19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9197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9197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919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919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919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919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19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91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1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1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1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19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19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9197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19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197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1972"/>
    <w:rPr>
      <w:b/>
      <w:bCs/>
      <w:smallCaps/>
      <w:color w:val="0F4761" w:themeColor="accent1" w:themeShade="BF"/>
      <w:spacing w:val="5"/>
    </w:rPr>
  </w:style>
  <w:style w:type="paragraph" w:styleId="Corpodeltesto2">
    <w:name w:val="Body Text 2"/>
    <w:basedOn w:val="Normale"/>
    <w:link w:val="Corpodeltesto2Carattere"/>
    <w:rsid w:val="00991972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991972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Company>Alma Mater Studiorum - Università di Bologna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Tura</dc:creator>
  <cp:keywords/>
  <dc:description/>
  <cp:lastModifiedBy>Matilde Tura</cp:lastModifiedBy>
  <cp:revision>1</cp:revision>
  <dcterms:created xsi:type="dcterms:W3CDTF">2026-09-03T07:46:00Z</dcterms:created>
  <dcterms:modified xsi:type="dcterms:W3CDTF">2026-09-03T07:47:00Z</dcterms:modified>
</cp:coreProperties>
</file>